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before="100" w:line="240" w:lineRule="auto"/>
        <w:ind w:right="-30"/>
        <w:rPr>
          <w:rFonts w:ascii="Playfair Display" w:cs="Playfair Display" w:eastAsia="Playfair Display" w:hAnsi="Playfair Display"/>
          <w:b w:val="1"/>
          <w:color w:val="a61c00"/>
          <w:sz w:val="60"/>
          <w:szCs w:val="60"/>
        </w:rPr>
      </w:pPr>
      <w:bookmarkStart w:colFirst="0" w:colLast="0" w:name="_e3t6qpecyc6h" w:id="0"/>
      <w:bookmarkEnd w:id="0"/>
      <w:r w:rsidDel="00000000" w:rsidR="00000000" w:rsidRPr="00000000">
        <w:rPr>
          <w:rFonts w:ascii="Playfair Display" w:cs="Playfair Display" w:eastAsia="Playfair Display" w:hAnsi="Playfair Display"/>
          <w:b w:val="1"/>
          <w:color w:val="a61c00"/>
          <w:sz w:val="60"/>
          <w:szCs w:val="60"/>
          <w:rtl w:val="0"/>
        </w:rPr>
        <w:t xml:space="preserve">Data Visualization I</w:t>
      </w:r>
      <w:r w:rsidDel="00000000" w:rsidR="00000000" w:rsidRPr="00000000">
        <w:drawing>
          <wp:anchor allowOverlap="1" behindDoc="0" distB="0" distT="0" distL="0" distR="0" hidden="0" layoutInCell="1" locked="0" relativeHeight="0" simplePos="0">
            <wp:simplePos x="0" y="0"/>
            <wp:positionH relativeFrom="column">
              <wp:posOffset>4391025</wp:posOffset>
            </wp:positionH>
            <wp:positionV relativeFrom="paragraph">
              <wp:posOffset>0</wp:posOffset>
            </wp:positionV>
            <wp:extent cx="2319338" cy="819499"/>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6"/>
                    <a:srcRect b="19047" l="0" r="0" t="17857"/>
                    <a:stretch>
                      <a:fillRect/>
                    </a:stretch>
                  </pic:blipFill>
                  <pic:spPr>
                    <a:xfrm>
                      <a:off x="0" y="0"/>
                      <a:ext cx="2319338" cy="819499"/>
                    </a:xfrm>
                    <a:prstGeom prst="rect"/>
                    <a:ln/>
                  </pic:spPr>
                </pic:pic>
              </a:graphicData>
            </a:graphic>
          </wp:anchor>
        </w:drawing>
      </w:r>
    </w:p>
    <w:p w:rsidR="00000000" w:rsidDel="00000000" w:rsidP="00000000" w:rsidRDefault="00000000" w:rsidRPr="00000000" w14:paraId="00000002">
      <w:pPr>
        <w:pStyle w:val="Subtitle"/>
        <w:keepNext w:val="0"/>
        <w:keepLines w:val="0"/>
        <w:spacing w:after="200" w:before="200" w:lineRule="auto"/>
        <w:ind w:right="-30"/>
        <w:rPr>
          <w:rFonts w:ascii="Lato" w:cs="Lato" w:eastAsia="Lato" w:hAnsi="Lato"/>
          <w:color w:val="000000"/>
          <w:sz w:val="24"/>
          <w:szCs w:val="24"/>
        </w:rPr>
      </w:pPr>
      <w:bookmarkStart w:colFirst="0" w:colLast="0" w:name="_ybxx6jjowedb" w:id="1"/>
      <w:bookmarkEnd w:id="1"/>
      <w:r w:rsidDel="00000000" w:rsidR="00000000" w:rsidRPr="00000000">
        <w:rPr>
          <w:rFonts w:ascii="Lato" w:cs="Lato" w:eastAsia="Lato" w:hAnsi="Lato"/>
          <w:b w:val="1"/>
          <w:color w:val="000000"/>
          <w:sz w:val="24"/>
          <w:szCs w:val="24"/>
          <w:rtl w:val="0"/>
        </w:rPr>
        <w:t xml:space="preserve">USC SPEC Lab </w:t>
      </w:r>
      <w:r w:rsidDel="00000000" w:rsidR="00000000" w:rsidRPr="00000000">
        <w:rPr>
          <w:rFonts w:ascii="Lato" w:cs="Lato" w:eastAsia="Lato" w:hAnsi="Lato"/>
          <w:color w:val="000000"/>
          <w:sz w:val="24"/>
          <w:szCs w:val="24"/>
          <w:rtl w:val="0"/>
        </w:rPr>
        <w:t xml:space="preserve">Summer 2021</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Lato" w:cs="Lato" w:eastAsia="Lato" w:hAnsi="Lato"/>
          <w:color w:val="434343"/>
        </w:rPr>
      </w:pPr>
      <w:r w:rsidDel="00000000" w:rsidR="00000000" w:rsidRPr="00000000">
        <w:rPr>
          <w:rFonts w:ascii="Lato" w:cs="Lato" w:eastAsia="Lato" w:hAnsi="Lato"/>
          <w:b w:val="1"/>
          <w:rtl w:val="0"/>
        </w:rPr>
        <w:t xml:space="preserve">The goal</w:t>
      </w:r>
      <w:r w:rsidDel="00000000" w:rsidR="00000000" w:rsidRPr="00000000">
        <w:rPr>
          <w:rFonts w:ascii="Lato" w:cs="Lato" w:eastAsia="Lato" w:hAnsi="Lato"/>
          <w:color w:val="434343"/>
          <w:rtl w:val="0"/>
        </w:rPr>
        <w:t xml:space="preserve">: In this module, we are going to learn to visualize data using several different graphs. Although we will briefly go over the graphics package, our Data Visualization modules focus on the package ‘ggplot2’. By the end of this module, you should be able to create basic histograms, kernel density plots,  and boxplots. We show you how to manipulate colors, line types, graph titles, and even how to create multiple plots as part of a single figure.  </w:t>
      </w:r>
    </w:p>
    <w:p w:rsidR="00000000" w:rsidDel="00000000" w:rsidP="00000000" w:rsidRDefault="00000000" w:rsidRPr="00000000" w14:paraId="00000005">
      <w:pPr>
        <w:rPr>
          <w:rFonts w:ascii="Lato" w:cs="Lato" w:eastAsia="Lato" w:hAnsi="Lato"/>
          <w:color w:val="434343"/>
        </w:rPr>
      </w:pPr>
      <w:r w:rsidDel="00000000" w:rsidR="00000000" w:rsidRPr="00000000">
        <w:rPr>
          <w:rtl w:val="0"/>
        </w:rPr>
      </w:r>
    </w:p>
    <w:p w:rsidR="00000000" w:rsidDel="00000000" w:rsidP="00000000" w:rsidRDefault="00000000" w:rsidRPr="00000000" w14:paraId="00000006">
      <w:pPr>
        <w:rPr>
          <w:color w:val="980000"/>
        </w:rPr>
        <w:sectPr>
          <w:pgSz w:h="15840" w:w="12240" w:orient="portrait"/>
          <w:pgMar w:bottom="1440" w:top="1440" w:left="1440" w:right="1440" w:header="720" w:footer="720"/>
          <w:pgNumType w:start="1"/>
        </w:sectPr>
      </w:pPr>
      <w:r w:rsidDel="00000000" w:rsidR="00000000" w:rsidRPr="00000000">
        <w:rPr>
          <w:rFonts w:ascii="Playfair Display" w:cs="Playfair Display" w:eastAsia="Playfair Display" w:hAnsi="Playfair Display"/>
          <w:b w:val="1"/>
          <w:color w:val="980000"/>
          <w:sz w:val="24"/>
          <w:szCs w:val="24"/>
          <w:rtl w:val="0"/>
        </w:rPr>
        <w:t xml:space="preserve">Introductory Videos </w:t>
      </w:r>
      <w:r w:rsidDel="00000000" w:rsidR="00000000" w:rsidRPr="00000000">
        <w:rPr>
          <w:rtl w:val="0"/>
        </w:rPr>
      </w:r>
    </w:p>
    <w:p w:rsidR="00000000" w:rsidDel="00000000" w:rsidP="00000000" w:rsidRDefault="00000000" w:rsidRPr="00000000" w14:paraId="00000007">
      <w:pPr>
        <w:spacing w:line="240" w:lineRule="auto"/>
        <w:ind w:firstLine="720"/>
        <w:rPr>
          <w:rFonts w:ascii="Lato" w:cs="Lato" w:eastAsia="Lato" w:hAnsi="Lato"/>
          <w:b w:val="1"/>
        </w:rPr>
      </w:pPr>
      <w:r w:rsidDel="00000000" w:rsidR="00000000" w:rsidRPr="00000000">
        <w:rPr>
          <w:rFonts w:ascii="Lato" w:cs="Lato" w:eastAsia="Lato" w:hAnsi="Lato"/>
          <w:b w:val="1"/>
          <w:rtl w:val="0"/>
        </w:rPr>
        <w:t xml:space="preserve">1.1 </w:t>
      </w:r>
      <w:hyperlink r:id="rId7">
        <w:r w:rsidDel="00000000" w:rsidR="00000000" w:rsidRPr="00000000">
          <w:rPr>
            <w:rFonts w:ascii="Lato" w:cs="Lato" w:eastAsia="Lato" w:hAnsi="Lato"/>
            <w:b w:val="1"/>
            <w:color w:val="1155cc"/>
            <w:u w:val="single"/>
            <w:rtl w:val="0"/>
          </w:rPr>
          <w:t xml:space="preserve">R Data Visualization: The Big Picture</w:t>
        </w:r>
      </w:hyperlink>
      <w:r w:rsidDel="00000000" w:rsidR="00000000" w:rsidRPr="00000000">
        <w:rPr>
          <w:rtl w:val="0"/>
        </w:rPr>
      </w:r>
    </w:p>
    <w:p w:rsidR="00000000" w:rsidDel="00000000" w:rsidP="00000000" w:rsidRDefault="00000000" w:rsidRPr="00000000" w14:paraId="00000008">
      <w:pPr>
        <w:spacing w:line="240" w:lineRule="auto"/>
        <w:ind w:firstLine="720"/>
        <w:rPr>
          <w:rFonts w:ascii="Lato" w:cs="Lato" w:eastAsia="Lato" w:hAnsi="Lato"/>
          <w:color w:val="666666"/>
        </w:rPr>
      </w:pPr>
      <w:r w:rsidDel="00000000" w:rsidR="00000000" w:rsidRPr="00000000">
        <w:rPr>
          <w:rFonts w:ascii="Lato" w:cs="Lato" w:eastAsia="Lato" w:hAnsi="Lato"/>
          <w:color w:val="666666"/>
          <w:rtl w:val="0"/>
        </w:rPr>
        <w:t xml:space="preserve">- data visualization principles and guidelines </w:t>
      </w:r>
    </w:p>
    <w:p w:rsidR="00000000" w:rsidDel="00000000" w:rsidP="00000000" w:rsidRDefault="00000000" w:rsidRPr="00000000" w14:paraId="00000009">
      <w:pPr>
        <w:spacing w:line="240" w:lineRule="auto"/>
        <w:ind w:firstLine="720"/>
        <w:rPr>
          <w:rFonts w:ascii="Lato" w:cs="Lato" w:eastAsia="Lato" w:hAnsi="Lato"/>
        </w:rPr>
      </w:pPr>
      <w:r w:rsidDel="00000000" w:rsidR="00000000" w:rsidRPr="00000000">
        <w:rPr>
          <w:rtl w:val="0"/>
        </w:rPr>
      </w:r>
    </w:p>
    <w:p w:rsidR="00000000" w:rsidDel="00000000" w:rsidP="00000000" w:rsidRDefault="00000000" w:rsidRPr="00000000" w14:paraId="0000000A">
      <w:pPr>
        <w:spacing w:line="240" w:lineRule="auto"/>
        <w:ind w:firstLine="720"/>
        <w:rPr>
          <w:rFonts w:ascii="Lato" w:cs="Lato" w:eastAsia="Lato" w:hAnsi="Lato"/>
          <w:b w:val="1"/>
        </w:rPr>
      </w:pPr>
      <w:r w:rsidDel="00000000" w:rsidR="00000000" w:rsidRPr="00000000">
        <w:rPr>
          <w:rFonts w:ascii="Lato" w:cs="Lato" w:eastAsia="Lato" w:hAnsi="Lato"/>
          <w:b w:val="1"/>
          <w:rtl w:val="0"/>
        </w:rPr>
        <w:t xml:space="preserve">1.2 </w:t>
      </w:r>
      <w:hyperlink r:id="rId8">
        <w:r w:rsidDel="00000000" w:rsidR="00000000" w:rsidRPr="00000000">
          <w:rPr>
            <w:rFonts w:ascii="Lato" w:cs="Lato" w:eastAsia="Lato" w:hAnsi="Lato"/>
            <w:b w:val="1"/>
            <w:color w:val="1155cc"/>
            <w:u w:val="single"/>
            <w:rtl w:val="0"/>
          </w:rPr>
          <w:t xml:space="preserve">Introduction to ggplot2</w:t>
        </w:r>
      </w:hyperlink>
      <w:r w:rsidDel="00000000" w:rsidR="00000000" w:rsidRPr="00000000">
        <w:rPr>
          <w:rtl w:val="0"/>
        </w:rPr>
      </w:r>
    </w:p>
    <w:p w:rsidR="00000000" w:rsidDel="00000000" w:rsidP="00000000" w:rsidRDefault="00000000" w:rsidRPr="00000000" w14:paraId="0000000B">
      <w:pPr>
        <w:spacing w:line="240" w:lineRule="auto"/>
        <w:ind w:firstLine="720"/>
        <w:rPr>
          <w:rFonts w:ascii="Lato" w:cs="Lato" w:eastAsia="Lato" w:hAnsi="Lato"/>
          <w:b w:val="1"/>
          <w:color w:val="666666"/>
        </w:rPr>
      </w:pPr>
      <w:r w:rsidDel="00000000" w:rsidR="00000000" w:rsidRPr="00000000">
        <w:rPr>
          <w:rFonts w:ascii="Lato" w:cs="Lato" w:eastAsia="Lato" w:hAnsi="Lato"/>
          <w:color w:val="666666"/>
          <w:rtl w:val="0"/>
        </w:rPr>
        <w:t xml:space="preserve">- uses of the ggplot2 </w:t>
      </w:r>
      <w:r w:rsidDel="00000000" w:rsidR="00000000" w:rsidRPr="00000000">
        <w:rPr>
          <w:rtl w:val="0"/>
        </w:rPr>
      </w:r>
    </w:p>
    <w:p w:rsidR="00000000" w:rsidDel="00000000" w:rsidP="00000000" w:rsidRDefault="00000000" w:rsidRPr="00000000" w14:paraId="0000000C">
      <w:pPr>
        <w:spacing w:line="240" w:lineRule="auto"/>
        <w:ind w:firstLine="720"/>
        <w:rPr>
          <w:rFonts w:ascii="Lato" w:cs="Lato" w:eastAsia="Lato" w:hAnsi="Lato"/>
          <w:b w:val="1"/>
        </w:rPr>
      </w:pPr>
      <w:r w:rsidDel="00000000" w:rsidR="00000000" w:rsidRPr="00000000">
        <w:rPr>
          <w:rtl w:val="0"/>
        </w:rPr>
      </w:r>
    </w:p>
    <w:p w:rsidR="00000000" w:rsidDel="00000000" w:rsidP="00000000" w:rsidRDefault="00000000" w:rsidRPr="00000000" w14:paraId="0000000D">
      <w:pPr>
        <w:spacing w:line="240" w:lineRule="auto"/>
        <w:ind w:firstLine="720"/>
        <w:rPr>
          <w:rFonts w:ascii="Lato" w:cs="Lato" w:eastAsia="Lato" w:hAnsi="Lato"/>
          <w:b w:val="1"/>
        </w:rPr>
      </w:pPr>
      <w:r w:rsidDel="00000000" w:rsidR="00000000" w:rsidRPr="00000000">
        <w:rPr>
          <w:rFonts w:ascii="Lato" w:cs="Lato" w:eastAsia="Lato" w:hAnsi="Lato"/>
          <w:b w:val="1"/>
          <w:rtl w:val="0"/>
        </w:rPr>
        <w:t xml:space="preserve">1.3 </w:t>
      </w:r>
      <w:hyperlink r:id="rId9">
        <w:r w:rsidDel="00000000" w:rsidR="00000000" w:rsidRPr="00000000">
          <w:rPr>
            <w:rFonts w:ascii="Lato" w:cs="Lato" w:eastAsia="Lato" w:hAnsi="Lato"/>
            <w:b w:val="1"/>
            <w:color w:val="1155cc"/>
            <w:u w:val="single"/>
            <w:rtl w:val="0"/>
          </w:rPr>
          <w:t xml:space="preserve">Labels, Axes, Colors &amp; Line Types in ggplot2</w:t>
        </w:r>
      </w:hyperlink>
      <w:r w:rsidDel="00000000" w:rsidR="00000000" w:rsidRPr="00000000">
        <w:rPr>
          <w:rtl w:val="0"/>
        </w:rPr>
      </w:r>
    </w:p>
    <w:p w:rsidR="00000000" w:rsidDel="00000000" w:rsidP="00000000" w:rsidRDefault="00000000" w:rsidRPr="00000000" w14:paraId="0000000E">
      <w:pPr>
        <w:spacing w:line="240" w:lineRule="auto"/>
        <w:ind w:firstLine="720"/>
        <w:rPr>
          <w:rFonts w:ascii="Lato" w:cs="Lato" w:eastAsia="Lato" w:hAnsi="Lato"/>
          <w:color w:val="666666"/>
        </w:rPr>
      </w:pPr>
      <w:r w:rsidDel="00000000" w:rsidR="00000000" w:rsidRPr="00000000">
        <w:rPr>
          <w:rFonts w:ascii="Lato" w:cs="Lato" w:eastAsia="Lato" w:hAnsi="Lato"/>
          <w:color w:val="666666"/>
          <w:rtl w:val="0"/>
        </w:rPr>
        <w:t xml:space="preserve">- formatting options in ggplot2</w:t>
      </w:r>
      <w:r w:rsidDel="00000000" w:rsidR="00000000" w:rsidRPr="00000000">
        <w:rPr>
          <w:rtl w:val="0"/>
        </w:rPr>
      </w:r>
    </w:p>
    <w:p w:rsidR="00000000" w:rsidDel="00000000" w:rsidP="00000000" w:rsidRDefault="00000000" w:rsidRPr="00000000" w14:paraId="0000000F">
      <w:pPr>
        <w:spacing w:line="240" w:lineRule="auto"/>
        <w:ind w:firstLine="720"/>
        <w:rPr>
          <w:rFonts w:ascii="Lato" w:cs="Lato" w:eastAsia="Lato" w:hAnsi="Lato"/>
          <w:b w:val="1"/>
        </w:rPr>
      </w:pPr>
      <w:r w:rsidDel="00000000" w:rsidR="00000000" w:rsidRPr="00000000">
        <w:rPr>
          <w:rtl w:val="0"/>
        </w:rPr>
      </w:r>
    </w:p>
    <w:p w:rsidR="00000000" w:rsidDel="00000000" w:rsidP="00000000" w:rsidRDefault="00000000" w:rsidRPr="00000000" w14:paraId="00000010">
      <w:pPr>
        <w:spacing w:line="240" w:lineRule="auto"/>
        <w:ind w:firstLine="720"/>
        <w:rPr>
          <w:rFonts w:ascii="Lato" w:cs="Lato" w:eastAsia="Lato" w:hAnsi="Lato"/>
          <w:b w:val="1"/>
        </w:rPr>
      </w:pPr>
      <w:r w:rsidDel="00000000" w:rsidR="00000000" w:rsidRPr="00000000">
        <w:rPr>
          <w:rFonts w:ascii="Lato" w:cs="Lato" w:eastAsia="Lato" w:hAnsi="Lato"/>
          <w:b w:val="1"/>
          <w:rtl w:val="0"/>
        </w:rPr>
        <w:t xml:space="preserve">1.4 </w:t>
      </w:r>
      <w:hyperlink r:id="rId10">
        <w:r w:rsidDel="00000000" w:rsidR="00000000" w:rsidRPr="00000000">
          <w:rPr>
            <w:rFonts w:ascii="Lato" w:cs="Lato" w:eastAsia="Lato" w:hAnsi="Lato"/>
            <w:b w:val="1"/>
            <w:color w:val="1155cc"/>
            <w:u w:val="single"/>
            <w:rtl w:val="0"/>
          </w:rPr>
          <w:t xml:space="preserve">Factors &amp; Facet Wrapping in ggplot2</w:t>
        </w:r>
      </w:hyperlink>
      <w:r w:rsidDel="00000000" w:rsidR="00000000" w:rsidRPr="00000000">
        <w:rPr>
          <w:rFonts w:ascii="Lato" w:cs="Lato" w:eastAsia="Lato" w:hAnsi="Lato"/>
          <w:b w:val="1"/>
          <w:rtl w:val="0"/>
        </w:rPr>
        <w:t xml:space="preserve"> </w:t>
      </w:r>
    </w:p>
    <w:p w:rsidR="00000000" w:rsidDel="00000000" w:rsidP="00000000" w:rsidRDefault="00000000" w:rsidRPr="00000000" w14:paraId="00000011">
      <w:pPr>
        <w:spacing w:line="240" w:lineRule="auto"/>
        <w:ind w:firstLine="720"/>
        <w:rPr>
          <w:rFonts w:ascii="Lato" w:cs="Lato" w:eastAsia="Lato" w:hAnsi="Lato"/>
          <w:color w:val="666666"/>
        </w:rPr>
      </w:pPr>
      <w:r w:rsidDel="00000000" w:rsidR="00000000" w:rsidRPr="00000000">
        <w:rPr>
          <w:rFonts w:ascii="Lato" w:cs="Lato" w:eastAsia="Lato" w:hAnsi="Lato"/>
          <w:color w:val="666666"/>
          <w:rtl w:val="0"/>
        </w:rPr>
        <w:t xml:space="preserve">- dealing with different data in ggplot2</w:t>
      </w:r>
    </w:p>
    <w:p w:rsidR="00000000" w:rsidDel="00000000" w:rsidP="00000000" w:rsidRDefault="00000000" w:rsidRPr="00000000" w14:paraId="00000012">
      <w:pPr>
        <w:spacing w:line="240" w:lineRule="auto"/>
        <w:ind w:firstLine="720"/>
        <w:rPr>
          <w:rFonts w:ascii="Lato" w:cs="Lato" w:eastAsia="Lato" w:hAnsi="Lato"/>
          <w:b w:val="1"/>
        </w:rPr>
      </w:pPr>
      <w:r w:rsidDel="00000000" w:rsidR="00000000" w:rsidRPr="00000000">
        <w:rPr>
          <w:rtl w:val="0"/>
        </w:rPr>
      </w:r>
    </w:p>
    <w:p w:rsidR="00000000" w:rsidDel="00000000" w:rsidP="00000000" w:rsidRDefault="00000000" w:rsidRPr="00000000" w14:paraId="00000013">
      <w:pPr>
        <w:spacing w:line="240" w:lineRule="auto"/>
        <w:ind w:firstLine="720"/>
        <w:rPr>
          <w:rFonts w:ascii="Lato" w:cs="Lato" w:eastAsia="Lato" w:hAnsi="Lato"/>
          <w:b w:val="1"/>
        </w:rPr>
      </w:pPr>
      <w:r w:rsidDel="00000000" w:rsidR="00000000" w:rsidRPr="00000000">
        <w:rPr>
          <w:rFonts w:ascii="Lato" w:cs="Lato" w:eastAsia="Lato" w:hAnsi="Lato"/>
          <w:b w:val="1"/>
          <w:rtl w:val="0"/>
        </w:rPr>
        <w:t xml:space="preserve">1.5 </w:t>
      </w:r>
      <w:hyperlink r:id="rId11">
        <w:r w:rsidDel="00000000" w:rsidR="00000000" w:rsidRPr="00000000">
          <w:rPr>
            <w:rFonts w:ascii="Lato" w:cs="Lato" w:eastAsia="Lato" w:hAnsi="Lato"/>
            <w:b w:val="1"/>
            <w:color w:val="1155cc"/>
            <w:u w:val="single"/>
            <w:rtl w:val="0"/>
          </w:rPr>
          <w:t xml:space="preserve">Exporting and Saving Plots in ggplot2 </w:t>
        </w:r>
      </w:hyperlink>
      <w:r w:rsidDel="00000000" w:rsidR="00000000" w:rsidRPr="00000000">
        <w:rPr>
          <w:rtl w:val="0"/>
        </w:rPr>
      </w:r>
    </w:p>
    <w:p w:rsidR="00000000" w:rsidDel="00000000" w:rsidP="00000000" w:rsidRDefault="00000000" w:rsidRPr="00000000" w14:paraId="00000014">
      <w:pPr>
        <w:spacing w:line="240" w:lineRule="auto"/>
        <w:ind w:left="720" w:firstLine="0"/>
        <w:rPr>
          <w:rFonts w:ascii="Lato" w:cs="Lato" w:eastAsia="Lato" w:hAnsi="Lato"/>
          <w:color w:val="666666"/>
        </w:rPr>
      </w:pPr>
      <w:r w:rsidDel="00000000" w:rsidR="00000000" w:rsidRPr="00000000">
        <w:rPr>
          <w:rFonts w:ascii="Lato" w:cs="Lato" w:eastAsia="Lato" w:hAnsi="Lato"/>
          <w:color w:val="666666"/>
          <w:rtl w:val="0"/>
        </w:rPr>
        <w:t xml:space="preserve">- managing created plots in ggplot2</w:t>
      </w:r>
      <w:r w:rsidDel="00000000" w:rsidR="00000000" w:rsidRPr="00000000">
        <w:rPr>
          <w:rtl w:val="0"/>
        </w:rPr>
      </w:r>
    </w:p>
    <w:p w:rsidR="00000000" w:rsidDel="00000000" w:rsidP="00000000" w:rsidRDefault="00000000" w:rsidRPr="00000000" w14:paraId="00000015">
      <w:pPr>
        <w:spacing w:line="240" w:lineRule="auto"/>
        <w:ind w:left="720" w:firstLine="0"/>
        <w:rPr>
          <w:rFonts w:ascii="Lato" w:cs="Lato" w:eastAsia="Lato" w:hAnsi="Lato"/>
          <w:color w:val="666666"/>
        </w:rPr>
      </w:pPr>
      <w:r w:rsidDel="00000000" w:rsidR="00000000" w:rsidRPr="00000000">
        <w:rPr>
          <w:rtl w:val="0"/>
        </w:rPr>
      </w:r>
    </w:p>
    <w:p w:rsidR="00000000" w:rsidDel="00000000" w:rsidP="00000000" w:rsidRDefault="00000000" w:rsidRPr="00000000" w14:paraId="00000016">
      <w:pPr>
        <w:pStyle w:val="Heading2"/>
        <w:keepNext w:val="0"/>
        <w:keepLines w:val="0"/>
        <w:numPr>
          <w:ilvl w:val="0"/>
          <w:numId w:val="1"/>
        </w:numPr>
        <w:spacing w:after="0" w:before="200" w:lineRule="auto"/>
        <w:ind w:left="720" w:right="-30" w:hanging="360"/>
        <w:rPr>
          <w:rFonts w:ascii="Playfair Display" w:cs="Playfair Display" w:eastAsia="Playfair Display" w:hAnsi="Playfair Display"/>
          <w:b w:val="1"/>
          <w:color w:val="980000"/>
          <w:sz w:val="24"/>
          <w:szCs w:val="24"/>
        </w:rPr>
        <w:sectPr>
          <w:type w:val="continuous"/>
          <w:pgSz w:h="15840" w:w="12240" w:orient="portrait"/>
          <w:pgMar w:bottom="1440" w:top="1440" w:left="1440" w:right="1440" w:header="720" w:footer="720"/>
          <w:cols w:equalWidth="0" w:num="1">
            <w:col w:space="0" w:w="9360"/>
          </w:cols>
        </w:sectPr>
      </w:pPr>
      <w:bookmarkStart w:colFirst="0" w:colLast="0" w:name="_a8vzckfbcfck" w:id="2"/>
      <w:bookmarkEnd w:id="2"/>
      <w:r w:rsidDel="00000000" w:rsidR="00000000" w:rsidRPr="00000000">
        <w:rPr>
          <w:rFonts w:ascii="Playfair Display" w:cs="Playfair Display" w:eastAsia="Playfair Display" w:hAnsi="Playfair Display"/>
          <w:b w:val="1"/>
          <w:color w:val="980000"/>
          <w:sz w:val="24"/>
          <w:szCs w:val="24"/>
          <w:rtl w:val="0"/>
        </w:rPr>
        <w:t xml:space="preserve">Walk Through Work</w:t>
      </w:r>
    </w:p>
    <w:p w:rsidR="00000000" w:rsidDel="00000000" w:rsidP="00000000" w:rsidRDefault="00000000" w:rsidRPr="00000000" w14:paraId="00000017">
      <w:pPr>
        <w:spacing w:line="240" w:lineRule="auto"/>
        <w:ind w:left="0" w:firstLine="720"/>
        <w:rPr>
          <w:rFonts w:ascii="Lato" w:cs="Lato" w:eastAsia="Lato" w:hAnsi="Lato"/>
          <w:b w:val="1"/>
        </w:rPr>
      </w:pPr>
      <w:r w:rsidDel="00000000" w:rsidR="00000000" w:rsidRPr="00000000">
        <w:rPr>
          <w:rFonts w:ascii="Lato" w:cs="Lato" w:eastAsia="Lato" w:hAnsi="Lato"/>
          <w:b w:val="1"/>
          <w:rtl w:val="0"/>
        </w:rPr>
        <w:t xml:space="preserve">Part I: Histograms and Kernel Density Plots</w:t>
      </w:r>
    </w:p>
    <w:p w:rsidR="00000000" w:rsidDel="00000000" w:rsidP="00000000" w:rsidRDefault="00000000" w:rsidRPr="00000000" w14:paraId="00000018">
      <w:pPr>
        <w:spacing w:line="240" w:lineRule="auto"/>
        <w:ind w:left="0" w:firstLine="720"/>
        <w:rPr>
          <w:rFonts w:ascii="Lato" w:cs="Lato" w:eastAsia="Lato" w:hAnsi="Lato"/>
          <w:color w:val="666666"/>
        </w:rPr>
      </w:pPr>
      <w:r w:rsidDel="00000000" w:rsidR="00000000" w:rsidRPr="00000000">
        <w:rPr>
          <w:rFonts w:ascii="Lato" w:cs="Lato" w:eastAsia="Lato" w:hAnsi="Lato"/>
          <w:b w:val="1"/>
          <w:rtl w:val="0"/>
        </w:rPr>
        <w:t xml:space="preserve">Part II: Titles, Labels, and Other Aesthetics</w:t>
      </w:r>
      <w:r w:rsidDel="00000000" w:rsidR="00000000" w:rsidRPr="00000000">
        <w:rPr>
          <w:rtl w:val="0"/>
        </w:rPr>
      </w:r>
    </w:p>
    <w:p w:rsidR="00000000" w:rsidDel="00000000" w:rsidP="00000000" w:rsidRDefault="00000000" w:rsidRPr="00000000" w14:paraId="00000019">
      <w:pPr>
        <w:pStyle w:val="Heading2"/>
        <w:keepNext w:val="0"/>
        <w:keepLines w:val="0"/>
        <w:numPr>
          <w:ilvl w:val="0"/>
          <w:numId w:val="1"/>
        </w:numPr>
        <w:spacing w:after="0" w:before="200" w:lineRule="auto"/>
        <w:ind w:left="720" w:right="-30" w:hanging="360"/>
        <w:rPr>
          <w:rFonts w:ascii="Playfair Display" w:cs="Playfair Display" w:eastAsia="Playfair Display" w:hAnsi="Playfair Display"/>
          <w:b w:val="1"/>
          <w:color w:val="980000"/>
          <w:sz w:val="24"/>
          <w:szCs w:val="24"/>
        </w:rPr>
        <w:sectPr>
          <w:type w:val="continuous"/>
          <w:pgSz w:h="15840" w:w="12240" w:orient="portrait"/>
          <w:pgMar w:bottom="1440" w:top="1440" w:left="1440" w:right="1440" w:header="720" w:footer="720"/>
          <w:cols w:equalWidth="0" w:num="1">
            <w:col w:space="0" w:w="9360"/>
          </w:cols>
        </w:sectPr>
      </w:pPr>
      <w:bookmarkStart w:colFirst="0" w:colLast="0" w:name="_s74gr8s3uuzi" w:id="3"/>
      <w:bookmarkEnd w:id="3"/>
      <w:r w:rsidDel="00000000" w:rsidR="00000000" w:rsidRPr="00000000">
        <w:rPr>
          <w:rFonts w:ascii="Playfair Display" w:cs="Playfair Display" w:eastAsia="Playfair Display" w:hAnsi="Playfair Display"/>
          <w:b w:val="1"/>
          <w:color w:val="980000"/>
          <w:sz w:val="24"/>
          <w:szCs w:val="24"/>
          <w:rtl w:val="0"/>
        </w:rPr>
        <w:t xml:space="preserve">Group Work </w:t>
      </w:r>
    </w:p>
    <w:p w:rsidR="00000000" w:rsidDel="00000000" w:rsidP="00000000" w:rsidRDefault="00000000" w:rsidRPr="00000000" w14:paraId="0000001A">
      <w:pPr>
        <w:spacing w:line="240" w:lineRule="auto"/>
        <w:ind w:firstLine="720"/>
        <w:rPr>
          <w:rFonts w:ascii="Lato" w:cs="Lato" w:eastAsia="Lato" w:hAnsi="Lato"/>
          <w:sz w:val="18"/>
          <w:szCs w:val="18"/>
        </w:rPr>
      </w:pPr>
      <w:r w:rsidDel="00000000" w:rsidR="00000000" w:rsidRPr="00000000">
        <w:rPr>
          <w:rFonts w:ascii="Lato" w:cs="Lato" w:eastAsia="Lato" w:hAnsi="Lato"/>
          <w:b w:val="1"/>
          <w:rtl w:val="0"/>
        </w:rPr>
        <w:t xml:space="preserve">Energy Use Plots to Match</w:t>
      </w:r>
      <w:r w:rsidDel="00000000" w:rsidR="00000000" w:rsidRPr="00000000">
        <w:rPr>
          <w:rtl w:val="0"/>
        </w:rPr>
      </w:r>
    </w:p>
    <w:p w:rsidR="00000000" w:rsidDel="00000000" w:rsidP="00000000" w:rsidRDefault="00000000" w:rsidRPr="00000000" w14:paraId="0000001B">
      <w:pPr>
        <w:spacing w:line="240" w:lineRule="auto"/>
        <w:ind w:left="720" w:firstLine="0"/>
        <w:rPr>
          <w:rFonts w:ascii="Lato" w:cs="Lato" w:eastAsia="Lato" w:hAnsi="Lato"/>
          <w:color w:val="666666"/>
        </w:rPr>
      </w:pPr>
      <w:r w:rsidDel="00000000" w:rsidR="00000000" w:rsidRPr="00000000">
        <w:rPr>
          <w:rtl w:val="0"/>
        </w:rPr>
      </w:r>
    </w:p>
    <w:p w:rsidR="00000000" w:rsidDel="00000000" w:rsidP="00000000" w:rsidRDefault="00000000" w:rsidRPr="00000000" w14:paraId="0000001C">
      <w:pPr>
        <w:pStyle w:val="Heading2"/>
        <w:keepNext w:val="0"/>
        <w:keepLines w:val="0"/>
        <w:numPr>
          <w:ilvl w:val="0"/>
          <w:numId w:val="1"/>
        </w:numPr>
        <w:spacing w:after="0" w:before="200" w:lineRule="auto"/>
        <w:ind w:left="720" w:right="-30" w:hanging="360"/>
        <w:rPr>
          <w:rFonts w:ascii="Playfair Display" w:cs="Playfair Display" w:eastAsia="Playfair Display" w:hAnsi="Playfair Display"/>
          <w:b w:val="1"/>
          <w:color w:val="980000"/>
          <w:sz w:val="24"/>
          <w:szCs w:val="24"/>
        </w:rPr>
      </w:pPr>
      <w:bookmarkStart w:colFirst="0" w:colLast="0" w:name="_j0nkpnlcqv8s" w:id="4"/>
      <w:bookmarkEnd w:id="4"/>
      <w:r w:rsidDel="00000000" w:rsidR="00000000" w:rsidRPr="00000000">
        <w:rPr>
          <w:rFonts w:ascii="Playfair Display" w:cs="Playfair Display" w:eastAsia="Playfair Display" w:hAnsi="Playfair Display"/>
          <w:b w:val="1"/>
          <w:color w:val="980000"/>
          <w:sz w:val="24"/>
          <w:szCs w:val="24"/>
          <w:rtl w:val="0"/>
        </w:rPr>
        <w:t xml:space="preserve">Individual Work</w:t>
      </w:r>
    </w:p>
    <w:p w:rsidR="00000000" w:rsidDel="00000000" w:rsidP="00000000" w:rsidRDefault="00000000" w:rsidRPr="00000000" w14:paraId="0000001D">
      <w:pPr>
        <w:ind w:left="720" w:firstLine="0"/>
        <w:rPr/>
      </w:pPr>
      <w:r w:rsidDel="00000000" w:rsidR="00000000" w:rsidRPr="00000000">
        <w:rPr>
          <w:rtl w:val="0"/>
        </w:rPr>
        <w:t xml:space="preserve">Histogram (with line plot bonus)</w:t>
      </w:r>
      <w:r w:rsidDel="00000000" w:rsidR="00000000" w:rsidRPr="00000000">
        <w:rPr>
          <w:rtl w:val="0"/>
        </w:rPr>
      </w:r>
    </w:p>
    <w:p w:rsidR="00000000" w:rsidDel="00000000" w:rsidP="00000000" w:rsidRDefault="00000000" w:rsidRPr="00000000" w14:paraId="0000001E">
      <w:pPr>
        <w:pStyle w:val="Heading2"/>
        <w:keepNext w:val="0"/>
        <w:keepLines w:val="0"/>
        <w:spacing w:after="0" w:before="200" w:lineRule="auto"/>
        <w:ind w:right="-30" w:firstLine="720"/>
        <w:rPr>
          <w:rFonts w:ascii="Playfair Display" w:cs="Playfair Display" w:eastAsia="Playfair Display" w:hAnsi="Playfair Display"/>
          <w:b w:val="1"/>
          <w:color w:val="980000"/>
          <w:sz w:val="24"/>
          <w:szCs w:val="24"/>
        </w:rPr>
        <w:sectPr>
          <w:type w:val="continuous"/>
          <w:pgSz w:h="15840" w:w="12240" w:orient="portrait"/>
          <w:pgMar w:bottom="1440" w:top="1440" w:left="1440" w:right="1440" w:header="720" w:footer="720"/>
          <w:cols w:equalWidth="0" w:num="1">
            <w:col w:space="0" w:w="9360"/>
          </w:cols>
        </w:sectPr>
      </w:pPr>
      <w:bookmarkStart w:colFirst="0" w:colLast="0" w:name="_hk25mjgnu70a" w:id="5"/>
      <w:bookmarkEnd w:id="5"/>
      <w:r w:rsidDel="00000000" w:rsidR="00000000" w:rsidRPr="00000000">
        <w:rPr>
          <w:rFonts w:ascii="Playfair Display" w:cs="Playfair Display" w:eastAsia="Playfair Display" w:hAnsi="Playfair Display"/>
          <w:b w:val="1"/>
          <w:color w:val="980000"/>
          <w:sz w:val="24"/>
          <w:szCs w:val="24"/>
          <w:rtl w:val="0"/>
        </w:rPr>
        <w:t xml:space="preserve">Resources</w:t>
      </w:r>
    </w:p>
    <w:p w:rsidR="00000000" w:rsidDel="00000000" w:rsidP="00000000" w:rsidRDefault="00000000" w:rsidRPr="00000000" w14:paraId="0000001F">
      <w:pPr>
        <w:spacing w:line="240" w:lineRule="auto"/>
        <w:ind w:left="0" w:firstLine="720"/>
        <w:rPr>
          <w:rFonts w:ascii="Lato" w:cs="Lato" w:eastAsia="Lato" w:hAnsi="Lato"/>
          <w:b w:val="1"/>
        </w:rPr>
      </w:pPr>
      <w:r w:rsidDel="00000000" w:rsidR="00000000" w:rsidRPr="00000000">
        <w:rPr>
          <w:rFonts w:ascii="Lato" w:cs="Lato" w:eastAsia="Lato" w:hAnsi="Lato"/>
          <w:b w:val="1"/>
          <w:rtl w:val="0"/>
        </w:rPr>
        <w:t xml:space="preserve">ggplot2  Cheat Sheets</w:t>
      </w:r>
    </w:p>
    <w:p w:rsidR="00000000" w:rsidDel="00000000" w:rsidP="00000000" w:rsidRDefault="00000000" w:rsidRPr="00000000" w14:paraId="00000020">
      <w:pPr>
        <w:spacing w:line="240" w:lineRule="auto"/>
        <w:ind w:left="0" w:firstLine="720"/>
        <w:rPr>
          <w:rFonts w:ascii="Lato" w:cs="Lato" w:eastAsia="Lato" w:hAnsi="Lato"/>
          <w:color w:val="666666"/>
        </w:rPr>
      </w:pPr>
      <w:r w:rsidDel="00000000" w:rsidR="00000000" w:rsidRPr="00000000">
        <w:rPr>
          <w:rtl w:val="0"/>
        </w:rPr>
      </w:r>
    </w:p>
    <w:p w:rsidR="00000000" w:rsidDel="00000000" w:rsidP="00000000" w:rsidRDefault="00000000" w:rsidRPr="00000000" w14:paraId="00000021">
      <w:pPr>
        <w:spacing w:before="120" w:lineRule="auto"/>
        <w:ind w:right="-30"/>
        <w:rPr>
          <w:rFonts w:ascii="Lato" w:cs="Lato" w:eastAsia="Lato" w:hAnsi="Lato"/>
          <w:color w:val="666666"/>
        </w:rPr>
        <w:sectPr>
          <w:type w:val="continuous"/>
          <w:pgSz w:h="15840" w:w="12240" w:orient="portrait"/>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022">
      <w:pPr>
        <w:spacing w:before="120" w:lineRule="auto"/>
        <w:ind w:right="-30"/>
        <w:rPr>
          <w:rFonts w:ascii="Lato" w:cs="Lato" w:eastAsia="Lato" w:hAnsi="Lato"/>
          <w:color w:val="666666"/>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type w:val="continuous"/>
      <w:pgSz w:h="15840" w:w="12240" w:orient="portrait"/>
      <w:pgMar w:bottom="1440" w:top="1440" w:left="1440" w:right="1440" w:header="720" w:footer="72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youtube.com/watch?v=v9YiEJn6OBg&amp;list=PLxSt3N9_h1VWPtvQdXjzXvXVecZaziyYh&amp;index=5" TargetMode="External"/><Relationship Id="rId10" Type="http://schemas.openxmlformats.org/officeDocument/2006/relationships/hyperlink" Target="https://www.youtube.com/watch?v=jw7BJft88Oc&amp;list=PLxSt3N9_h1VWPtvQdXjzXvXVecZaziyYh&amp;index=4" TargetMode="External"/><Relationship Id="rId9" Type="http://schemas.openxmlformats.org/officeDocument/2006/relationships/hyperlink" Target="https://www.youtube.com/watch?v=xCvLtNRAXYQ&amp;list=PLxSt3N9_h1VWPtvQdXjzXvXVecZaziyYh&amp;index=3"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youtube.com/watch?v=UKoUi-UjSNI&amp;list=PLxSt3N9_h1VWPtvQdXjzXvXVecZaziyYh&amp;index=1" TargetMode="External"/><Relationship Id="rId8" Type="http://schemas.openxmlformats.org/officeDocument/2006/relationships/hyperlink" Target="https://www.youtube.com/watch?v=xnJ4pD6da6I&amp;list=PLxSt3N9_h1VWPtvQdXjzXvXVecZaziyYh&amp;index=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